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51" w:type="dxa"/>
        <w:tblInd w:w="-12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390"/>
        <w:gridCol w:w="1689"/>
        <w:gridCol w:w="2414"/>
        <w:gridCol w:w="4205"/>
      </w:tblGrid>
      <w:tr w:rsidR="00062947" w:rsidRPr="00062947" w14:paraId="49A225EA" w14:textId="77777777" w:rsidTr="00062947">
        <w:tc>
          <w:tcPr>
            <w:tcW w:w="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FA0A" w14:textId="77777777" w:rsidR="00062947" w:rsidRPr="00062947" w:rsidRDefault="00062947" w:rsidP="000629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№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3B5C" w14:textId="77777777" w:rsidR="00062947" w:rsidRPr="00062947" w:rsidRDefault="00062947" w:rsidP="000629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Реквизиты нормативного правового акта, содержащего обязательные требования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F74A" w14:textId="77777777" w:rsidR="00062947" w:rsidRPr="00062947" w:rsidRDefault="00062947" w:rsidP="000629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Структурные единицы акта, содержащего обязательные требования, соблюдение которых оценивается при проведении контрольных мероприятий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9492" w14:textId="77777777" w:rsidR="00062947" w:rsidRPr="00062947" w:rsidRDefault="00062947" w:rsidP="000629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Структурные единицы нормативных правовых актов, устанавливающих административную ответственность за нарушение обязательных требований, содержащихся в акте</w:t>
            </w:r>
          </w:p>
        </w:tc>
        <w:tc>
          <w:tcPr>
            <w:tcW w:w="4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71D7" w14:textId="77777777" w:rsidR="00062947" w:rsidRPr="00062947" w:rsidRDefault="00062947" w:rsidP="00062947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Гиперссылка на текст нормативного правового акта, содержащего обязательные требования</w:t>
            </w:r>
          </w:p>
        </w:tc>
      </w:tr>
      <w:tr w:rsidR="00062947" w:rsidRPr="00062947" w14:paraId="08630C0A" w14:textId="77777777" w:rsidTr="00062947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54F8E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FAB7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0955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п. 1, 6 ст. 1,</w:t>
            </w:r>
          </w:p>
          <w:p w14:paraId="67D6ED53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п. 4 ч. 2 ст. 3,</w:t>
            </w:r>
          </w:p>
          <w:p w14:paraId="3B5B7546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ст. 6, ст. 15, ст. 57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DC64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 xml:space="preserve">ст. 6.3, ст. 6.4, ст. 6.35, ст. 7.13, ст. 7.14, ст. </w:t>
            </w:r>
            <w:proofErr w:type="gramStart"/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7.17  "</w:t>
            </w:r>
            <w:proofErr w:type="gramEnd"/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Кодекса Российской Федерации об административных правонарушениях" от 30.12.2001 № 195-ФЗ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B9A0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hyperlink r:id="rId4" w:history="1">
              <w:r w:rsidRPr="00062947">
                <w:rPr>
                  <w:rFonts w:ascii="Arial" w:eastAsia="Times New Roman" w:hAnsi="Arial" w:cs="Arial"/>
                  <w:color w:val="669AE6"/>
                  <w:u w:val="single"/>
                  <w:lang w:eastAsia="ru-RU"/>
                </w:rPr>
                <w:t>http://www.co№sulta№t.ru/docume№t/co№s_doc_LAW_358750/</w:t>
              </w:r>
            </w:hyperlink>
          </w:p>
        </w:tc>
      </w:tr>
      <w:tr w:rsidR="00062947" w:rsidRPr="00062947" w14:paraId="276D5EB4" w14:textId="77777777" w:rsidTr="00062947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9819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E753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Федеральный закон от 06.10.2003 № 131-ФЗ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38BC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ч. 1 ст. 2, п. 19 ч. 1 ст. 14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C7F7B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ст. 6.3, ст. 6.4, ст. 6.35, ст. 7.13, ст. 7.14, ст. 7.17, ст. 8.2, "Кодекса Российской Федерации об административных правонарушениях" от 30.12.2001 № 195-ФЗ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CD6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hyperlink r:id="rId5" w:history="1">
              <w:r w:rsidRPr="00062947">
                <w:rPr>
                  <w:rFonts w:ascii="Arial" w:eastAsia="Times New Roman" w:hAnsi="Arial" w:cs="Arial"/>
                  <w:color w:val="669AE6"/>
                  <w:u w:val="single"/>
                  <w:lang w:eastAsia="ru-RU"/>
                </w:rPr>
                <w:t>http://www.co№sulta№t.ru/docume№t/co№s_doc_LAW_44571/</w:t>
              </w:r>
            </w:hyperlink>
          </w:p>
        </w:tc>
      </w:tr>
      <w:tr w:rsidR="00062947" w:rsidRPr="00062947" w14:paraId="45CBB449" w14:textId="77777777" w:rsidTr="00062947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6D484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39D7A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Федеральный закон "Об охране окружающей среды" от 10.01.2002 № 7-ФЗ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1CC5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п. 2 ст. 38, п. 2 ст. 39, п. 2 ст. 44, ст. 61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AE65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ст. 6.3, ст. 6.4, ст. 6.35, ст. 7.13, ст. 7.14, ст. 7.17, ст. 8.2, "Кодекса Российской Федерации об административных правонарушениях" от 30.12.2001 № 195-ФЗ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4A35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hyperlink r:id="rId6" w:history="1">
              <w:r w:rsidRPr="00062947">
                <w:rPr>
                  <w:rFonts w:ascii="Arial" w:eastAsia="Times New Roman" w:hAnsi="Arial" w:cs="Arial"/>
                  <w:color w:val="669AE6"/>
                  <w:u w:val="single"/>
                  <w:lang w:eastAsia="ru-RU"/>
                </w:rPr>
                <w:t>http://www.co№sulta№t.ru/docume№t/co№s_doc_LAW_34823/</w:t>
              </w:r>
            </w:hyperlink>
          </w:p>
        </w:tc>
      </w:tr>
      <w:tr w:rsidR="00062947" w:rsidRPr="00062947" w14:paraId="2E9A7E92" w14:textId="77777777" w:rsidTr="00062947">
        <w:trPr>
          <w:trHeight w:val="2028"/>
        </w:trPr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36FA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E238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Федеральный закон "О санитарно-эпидемиологическом благополучии населения" от 30.03.1999 № 52-ФЗ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7089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п. 1, 2 ст.12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0AB6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ст. 6.3, ст. 6.4, ст. 6.35, ст. 7.13, ст. 7.14, ст. 7.17, ст. 8.2, "Кодекса Российской Федерации об административных правонарушениях" от 30.12.2001 № 195-ФЗ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EB3D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hyperlink r:id="rId7" w:history="1">
              <w:r w:rsidRPr="00062947">
                <w:rPr>
                  <w:rFonts w:ascii="Arial" w:eastAsia="Times New Roman" w:hAnsi="Arial" w:cs="Arial"/>
                  <w:color w:val="669AE6"/>
                  <w:u w:val="single"/>
                  <w:lang w:eastAsia="ru-RU"/>
                </w:rPr>
                <w:t>https://www.co№sulta№t.ru/docume№t/co№s_doc_LAW_22481/</w:t>
              </w:r>
            </w:hyperlink>
          </w:p>
        </w:tc>
      </w:tr>
      <w:tr w:rsidR="00062947" w:rsidRPr="00062947" w14:paraId="28C545C2" w14:textId="77777777" w:rsidTr="00062947">
        <w:tc>
          <w:tcPr>
            <w:tcW w:w="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60CE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C0C3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Федеральный закон "О социальной защите инвалидов в Российской Федерации" от 24.11.1995 № 181-ФЗ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D17B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ст. 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30F5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 xml:space="preserve">ст. 6.3, ст. 6.4, ст. 6.35, ст. 7.13, ст. 7.14, ст. 7.17, ст. 8.2, ст. </w:t>
            </w:r>
            <w:proofErr w:type="gramStart"/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9.13  "</w:t>
            </w:r>
            <w:proofErr w:type="gramEnd"/>
            <w:r w:rsidRPr="00062947">
              <w:rPr>
                <w:rFonts w:ascii="Arial" w:eastAsia="Times New Roman" w:hAnsi="Arial" w:cs="Arial"/>
                <w:color w:val="3F4758"/>
                <w:lang w:eastAsia="ru-RU"/>
              </w:rPr>
              <w:t>Кодекса Российской Федерации об административных правонарушениях" от 30.12.2001 № 195-ФЗ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CF3E" w14:textId="77777777" w:rsidR="00062947" w:rsidRPr="00062947" w:rsidRDefault="00062947" w:rsidP="00062947">
            <w:pPr>
              <w:spacing w:after="100" w:afterAutospacing="1" w:line="240" w:lineRule="auto"/>
              <w:rPr>
                <w:rFonts w:ascii="Arial" w:eastAsia="Times New Roman" w:hAnsi="Arial" w:cs="Arial"/>
                <w:color w:val="3F4758"/>
                <w:lang w:eastAsia="ru-RU"/>
              </w:rPr>
            </w:pPr>
            <w:hyperlink r:id="rId8" w:history="1">
              <w:r w:rsidRPr="00062947">
                <w:rPr>
                  <w:rFonts w:ascii="Arial" w:eastAsia="Times New Roman" w:hAnsi="Arial" w:cs="Arial"/>
                  <w:color w:val="669AE6"/>
                  <w:u w:val="single"/>
                  <w:lang w:eastAsia="ru-RU"/>
                </w:rPr>
                <w:t>http://www.co№sulta№t.ru/docume№t/co№s_doc_LA</w:t>
              </w:r>
            </w:hyperlink>
          </w:p>
        </w:tc>
      </w:tr>
    </w:tbl>
    <w:p w14:paraId="0F52E084" w14:textId="77777777" w:rsidR="007A2235" w:rsidRPr="00062947" w:rsidRDefault="007A2235" w:rsidP="00062947"/>
    <w:sectPr w:rsidR="007A2235" w:rsidRPr="00062947" w:rsidSect="000629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35"/>
    <w:rsid w:val="00062947"/>
    <w:rsid w:val="006D76B6"/>
    <w:rsid w:val="007A2235"/>
    <w:rsid w:val="00A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E23C"/>
  <w15:chartTrackingRefBased/>
  <w15:docId w15:val="{C0A8B421-4643-486F-86D6-CA2B558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6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2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5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2248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823/" TargetMode="External"/><Relationship Id="rId5" Type="http://schemas.openxmlformats.org/officeDocument/2006/relationships/hyperlink" Target="http://www.consultant.ru/document/cons_doc_LAW_4457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5875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 Петропавловский 2-ой</dc:creator>
  <cp:keywords/>
  <dc:description/>
  <cp:lastModifiedBy>сельсовет Петропавловский 2-ой</cp:lastModifiedBy>
  <cp:revision>3</cp:revision>
  <dcterms:created xsi:type="dcterms:W3CDTF">2023-04-18T07:29:00Z</dcterms:created>
  <dcterms:modified xsi:type="dcterms:W3CDTF">2023-04-18T07:56:00Z</dcterms:modified>
</cp:coreProperties>
</file>