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7CC" w:rsidRPr="00943682" w:rsidRDefault="00943682">
      <w:pPr>
        <w:rPr>
          <w:b/>
          <w:bCs/>
          <w:color w:val="333333"/>
          <w:shd w:val="clear" w:color="auto" w:fill="FFFFFF"/>
        </w:rPr>
      </w:pPr>
      <w:r w:rsidRPr="00943682">
        <w:rPr>
          <w:rFonts w:ascii="Arial" w:hAnsi="Arial" w:cs="Arial"/>
          <w:b/>
          <w:bCs/>
          <w:color w:val="333333"/>
          <w:shd w:val="clear" w:color="auto" w:fill="FFFFFF"/>
        </w:rPr>
        <w:t>1.</w:t>
      </w:r>
      <w:r>
        <w:rPr>
          <w:rFonts w:ascii="Arial" w:hAnsi="Arial" w:cs="Arial"/>
          <w:b/>
          <w:bCs/>
          <w:color w:val="333333"/>
          <w:sz w:val="40"/>
          <w:szCs w:val="40"/>
          <w:shd w:val="clear" w:color="auto" w:fill="FFFFFF"/>
        </w:rPr>
        <w:t xml:space="preserve"> </w:t>
      </w:r>
      <w:r w:rsidRPr="00943682">
        <w:rPr>
          <w:b/>
          <w:bCs/>
          <w:color w:val="333333"/>
          <w:shd w:val="clear" w:color="auto" w:fill="FFFFFF"/>
        </w:rPr>
        <w:t>На какие меры социальной поддержки могут претендовать несовершеннолетние?</w:t>
      </w:r>
    </w:p>
    <w:p w:rsidR="00943682" w:rsidRPr="00943682" w:rsidRDefault="00943682">
      <w:pPr>
        <w:rPr>
          <w:b/>
          <w:bCs/>
          <w:color w:val="333333"/>
          <w:shd w:val="clear" w:color="auto" w:fill="FFFFFF"/>
        </w:rPr>
      </w:pP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>Государственная поддержка детства обеспечивается государственными органами посредством пенсий, пособий и иных гарантий социальной защиты.</w:t>
      </w:r>
      <w:r w:rsidRPr="00943682">
        <w:rPr>
          <w:color w:val="333333"/>
          <w:sz w:val="28"/>
          <w:szCs w:val="28"/>
          <w:shd w:val="clear" w:color="auto" w:fill="FFFFFF"/>
        </w:rPr>
        <w:br/>
        <w:t>На основании Федерального закона от 17.12.2001 № 173-ФЗ «О трудовых пенсиях в Российской Федерации», Федерального закона от 15.12.2001 № 166-ФЗ «О государственном пенсионном обеспечении в Российской Федерации» несовершеннолетний ребенок может иметь право на следующие виды пенсий:</w:t>
      </w: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>- на пенсию по случаю потери кормильца;</w:t>
      </w: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>- социальную пенсию ребенку-инвалиду;</w:t>
      </w: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>- социальную пенсию инвалидам с детства;</w:t>
      </w: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>- социальная пенсия детям, оба родителя которых неизвестны.</w:t>
      </w:r>
    </w:p>
    <w:p w:rsidR="00943682" w:rsidRP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943682">
        <w:rPr>
          <w:color w:val="333333"/>
          <w:sz w:val="28"/>
          <w:szCs w:val="28"/>
          <w:shd w:val="clear" w:color="auto" w:fill="FFFFFF"/>
        </w:rPr>
        <w:t xml:space="preserve">В соответствии с Федеральным законом от 28.12.2013 № 400 «О страховых пенсиях» страховая пенсия независимо от срока ее назначения, если ее получателем является ребенок, не достигший возраста 18 лет, либо лицо, достигшее возраста 18 лет и признанное недееспособным в порядке, установленном законодательством Российской Федерации, зачисляется </w:t>
      </w:r>
      <w:proofErr w:type="gramStart"/>
      <w:r w:rsidRPr="00943682">
        <w:rPr>
          <w:color w:val="333333"/>
          <w:sz w:val="28"/>
          <w:szCs w:val="28"/>
          <w:shd w:val="clear" w:color="auto" w:fill="FFFFFF"/>
        </w:rPr>
        <w:t>на</w:t>
      </w:r>
      <w:proofErr w:type="gramEnd"/>
      <w:r w:rsidRPr="00943682">
        <w:rPr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943682">
        <w:rPr>
          <w:color w:val="333333"/>
          <w:sz w:val="28"/>
          <w:szCs w:val="28"/>
          <w:shd w:val="clear" w:color="auto" w:fill="FFFFFF"/>
        </w:rPr>
        <w:t>счет одного из родителей (усыновителей) либо опекунов (попечителей) в кредитной организации или в случае доставки страховой пенсии организацией почтовой связи (иной организацией, осуществляющей доставку страховой пенсии) вручается родителю (усыновителю) либо опекуну (попечителю) в случае подачи родителем (усыновителем) либо опекуном (попечителем) заявления об этом в орган, осуществляющий пенсионное обеспечение.</w:t>
      </w:r>
      <w:proofErr w:type="gramEnd"/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7"/>
          <w:szCs w:val="27"/>
        </w:rPr>
      </w:pPr>
      <w:r w:rsidRPr="00943682">
        <w:rPr>
          <w:color w:val="333333"/>
          <w:sz w:val="28"/>
          <w:szCs w:val="28"/>
          <w:shd w:val="clear" w:color="auto" w:fill="FFFFFF"/>
        </w:rPr>
        <w:t>Ребенок, достигший возраста 14 лет, вправе получать установленную ему страховую пенсию путем зачисления такой пенсии на его счет в кредитной организации или путем вручения страховой пенсии организацией почтовой связи (иной организацией, осуществляющей доставку страховой пенсии), о чем этот ребенок подает соответствующее заявление в орган, осуществляющий пенсионное</w:t>
      </w:r>
      <w:r>
        <w:rPr>
          <w:rFonts w:ascii="Roboto" w:hAnsi="Roboto"/>
          <w:color w:val="333333"/>
          <w:sz w:val="28"/>
          <w:szCs w:val="28"/>
          <w:shd w:val="clear" w:color="auto" w:fill="FFFFFF"/>
        </w:rPr>
        <w:t xml:space="preserve"> обеспечение.</w:t>
      </w:r>
    </w:p>
    <w:p w:rsidR="00943682" w:rsidRPr="009574F0" w:rsidRDefault="00943682">
      <w:pPr>
        <w:rPr>
          <w:b/>
          <w:bCs/>
          <w:color w:val="333333"/>
          <w:shd w:val="clear" w:color="auto" w:fill="FFFFFF"/>
        </w:rPr>
      </w:pPr>
      <w:r w:rsidRPr="009574F0">
        <w:rPr>
          <w:b/>
        </w:rPr>
        <w:t xml:space="preserve">2. </w:t>
      </w:r>
      <w:r w:rsidRPr="009574F0">
        <w:rPr>
          <w:b/>
          <w:bCs/>
          <w:color w:val="333333"/>
          <w:shd w:val="clear" w:color="auto" w:fill="FFFFFF"/>
        </w:rPr>
        <w:t>О предоставлении дополнительных оплачиваемых выходных дней для ухода за детьми-инвалидами.</w:t>
      </w:r>
    </w:p>
    <w:p w:rsidR="00943682" w:rsidRDefault="00943682">
      <w:pPr>
        <w:rPr>
          <w:bCs/>
          <w:color w:val="333333"/>
          <w:shd w:val="clear" w:color="auto" w:fill="FFFFFF"/>
        </w:rPr>
      </w:pPr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7"/>
          <w:szCs w:val="27"/>
        </w:rPr>
      </w:pPr>
      <w:r>
        <w:rPr>
          <w:color w:val="333333"/>
          <w:sz w:val="28"/>
          <w:szCs w:val="28"/>
        </w:rPr>
        <w:t>6 мая 2023 года опубликовано постановление Правительства РФ   N 714 "О предоставлении дополнительных оплачиваемых выходных дней для ухода за детьми-инвалидами".</w:t>
      </w:r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7"/>
          <w:szCs w:val="27"/>
        </w:rPr>
      </w:pPr>
      <w:r>
        <w:rPr>
          <w:color w:val="333333"/>
          <w:sz w:val="28"/>
          <w:szCs w:val="28"/>
        </w:rPr>
        <w:lastRenderedPageBreak/>
        <w:t>Ранее был издан Федеральный закон от 05.12.2022 № 491-ФЗ «О внесении изменения в статью 262 Трудового кодекса Российской Федерации», который закрепляет право лиц, осуществляющих уход за детьми-инвалидами, на дополнительные оплачиваемые выходные дни. Четыре дополнительных оплачиваемых выходных дня в месяц предоставляются одному из родителей (опекуну, попечителю) по его письменному заявлению.</w:t>
      </w:r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7"/>
          <w:szCs w:val="27"/>
        </w:rPr>
      </w:pPr>
      <w:r>
        <w:rPr>
          <w:color w:val="333333"/>
          <w:sz w:val="28"/>
          <w:szCs w:val="28"/>
        </w:rPr>
        <w:t>В целях реализации этого закона в  данном постановлении указано, что с 1 сентября 2023 года родитель (опекун, попечитель) ребенка-инвалида сможет накапливать не использованные в течение календарного года дополнительные выходные дни и взять до 24 дополнительных выходных дней подряд для ухода за ребенком-инвалидом. Для этого необходимо будет подать письменное заявление работодателю в согласованные с ним сроки.</w:t>
      </w:r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7"/>
          <w:szCs w:val="27"/>
        </w:rPr>
      </w:pPr>
      <w:r>
        <w:rPr>
          <w:color w:val="333333"/>
          <w:sz w:val="28"/>
          <w:szCs w:val="28"/>
        </w:rPr>
        <w:t>Также постановлением предусмотрена возможность предоставления одному из родителей ребенка-инвалида дополнительных выходных дней, оставшихся неиспользованными у другого родителя.</w:t>
      </w:r>
    </w:p>
    <w:p w:rsidR="00943682" w:rsidRDefault="00943682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Настоящее постановление вступает в силу с 1 сентября 2023 года и действует до 1 сентября 2029 года. Признано утратившим силу Постановление Правительства от 13 октября 2014 г. N 1048 "О порядке предоставления дополнительных оплачиваемых выходных дней для ухода за детьми-инвалидами".</w:t>
      </w:r>
    </w:p>
    <w:p w:rsidR="00CE2E4E" w:rsidRDefault="00CE2E4E" w:rsidP="00943682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</w:p>
    <w:p w:rsidR="00CE2E4E" w:rsidRPr="00CE2E4E" w:rsidRDefault="00CE2E4E" w:rsidP="00CE2E4E">
      <w:pPr>
        <w:shd w:val="clear" w:color="auto" w:fill="FFFFFF"/>
        <w:spacing w:line="603" w:lineRule="atLeast"/>
        <w:jc w:val="both"/>
        <w:rPr>
          <w:b/>
          <w:bCs/>
          <w:color w:val="333333"/>
        </w:rPr>
      </w:pPr>
      <w:r w:rsidRPr="00CE2E4E">
        <w:rPr>
          <w:color w:val="333333"/>
        </w:rPr>
        <w:t xml:space="preserve">3. </w:t>
      </w:r>
      <w:r w:rsidRPr="00CE2E4E">
        <w:rPr>
          <w:b/>
          <w:bCs/>
          <w:color w:val="333333"/>
        </w:rPr>
        <w:t xml:space="preserve">Что такое </w:t>
      </w:r>
      <w:proofErr w:type="spellStart"/>
      <w:r w:rsidRPr="00CE2E4E">
        <w:rPr>
          <w:b/>
          <w:bCs/>
          <w:color w:val="333333"/>
        </w:rPr>
        <w:t>спуфинг</w:t>
      </w:r>
      <w:proofErr w:type="spellEnd"/>
      <w:r w:rsidRPr="00CE2E4E">
        <w:rPr>
          <w:b/>
          <w:bCs/>
          <w:color w:val="333333"/>
        </w:rPr>
        <w:t xml:space="preserve"> и как от него защититься?</w:t>
      </w:r>
    </w:p>
    <w:p w:rsidR="00CE2E4E" w:rsidRPr="00CE2E4E" w:rsidRDefault="00CE2E4E" w:rsidP="00CE2E4E">
      <w:pPr>
        <w:shd w:val="clear" w:color="auto" w:fill="FFFFFF"/>
        <w:jc w:val="both"/>
        <w:rPr>
          <w:color w:val="000000"/>
        </w:rPr>
      </w:pPr>
      <w:r w:rsidRPr="00CE2E4E">
        <w:rPr>
          <w:color w:val="000000"/>
        </w:rPr>
        <w:t> </w:t>
      </w:r>
      <w:r w:rsidRPr="00CE2E4E">
        <w:rPr>
          <w:color w:val="FFFFFF"/>
        </w:rPr>
        <w:t>Текст</w:t>
      </w:r>
    </w:p>
    <w:p w:rsidR="00CE2E4E" w:rsidRPr="00CE2E4E" w:rsidRDefault="00CE2E4E" w:rsidP="00CE2E4E">
      <w:pPr>
        <w:shd w:val="clear" w:color="auto" w:fill="FFFFFF"/>
        <w:jc w:val="both"/>
        <w:rPr>
          <w:color w:val="000000"/>
        </w:rPr>
      </w:pPr>
      <w:r w:rsidRPr="00CE2E4E">
        <w:rPr>
          <w:color w:val="000000"/>
        </w:rPr>
        <w:t> </w:t>
      </w:r>
      <w:r w:rsidRPr="00CE2E4E">
        <w:rPr>
          <w:color w:val="FFFFFF"/>
        </w:rPr>
        <w:t>Поделиться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proofErr w:type="spellStart"/>
      <w:r w:rsidRPr="00CE2E4E">
        <w:rPr>
          <w:color w:val="333333"/>
          <w:shd w:val="clear" w:color="auto" w:fill="FFFFFF"/>
        </w:rPr>
        <w:t>Спуфинг</w:t>
      </w:r>
      <w:proofErr w:type="spellEnd"/>
      <w:r w:rsidRPr="00CE2E4E">
        <w:rPr>
          <w:color w:val="333333"/>
          <w:shd w:val="clear" w:color="auto" w:fill="FFFFFF"/>
        </w:rPr>
        <w:t xml:space="preserve"> - </w:t>
      </w:r>
      <w:proofErr w:type="spellStart"/>
      <w:r w:rsidRPr="00CE2E4E">
        <w:rPr>
          <w:color w:val="333333"/>
          <w:shd w:val="clear" w:color="auto" w:fill="FFFFFF"/>
        </w:rPr>
        <w:t>кибер-атака</w:t>
      </w:r>
      <w:proofErr w:type="spellEnd"/>
      <w:r w:rsidRPr="00CE2E4E">
        <w:rPr>
          <w:color w:val="333333"/>
          <w:shd w:val="clear" w:color="auto" w:fill="FFFFFF"/>
        </w:rPr>
        <w:t>, в рамках которой мошенник выдает себя за какой-либо надежный источник, чтобы получить доступ к важным данным или информации. Подмена может происходить через Интернет-сайты, электронную почту, телефонные звонки, текстовые сообщения, IP-адреса и серверы.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 xml:space="preserve">Цель </w:t>
      </w:r>
      <w:proofErr w:type="spellStart"/>
      <w:r w:rsidRPr="00CE2E4E">
        <w:rPr>
          <w:color w:val="333333"/>
          <w:shd w:val="clear" w:color="auto" w:fill="FFFFFF"/>
        </w:rPr>
        <w:t>спуфинга</w:t>
      </w:r>
      <w:proofErr w:type="spellEnd"/>
      <w:r w:rsidRPr="00CE2E4E">
        <w:rPr>
          <w:color w:val="333333"/>
          <w:shd w:val="clear" w:color="auto" w:fill="FFFFFF"/>
        </w:rPr>
        <w:t xml:space="preserve"> - получить доступ к личной информации, украсть деньги, распространить вредоносное программное обеспечение.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 xml:space="preserve">Типы </w:t>
      </w:r>
      <w:proofErr w:type="spellStart"/>
      <w:r w:rsidRPr="00CE2E4E">
        <w:rPr>
          <w:color w:val="333333"/>
          <w:shd w:val="clear" w:color="auto" w:fill="FFFFFF"/>
        </w:rPr>
        <w:t>спуфинг-атак</w:t>
      </w:r>
      <w:proofErr w:type="spellEnd"/>
      <w:r w:rsidRPr="00CE2E4E">
        <w:rPr>
          <w:color w:val="333333"/>
          <w:shd w:val="clear" w:color="auto" w:fill="FFFFFF"/>
        </w:rPr>
        <w:t>: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 xml:space="preserve">-Подмена номера - мошенник использует ложную информацию для изменения идентификатора вызывающего </w:t>
      </w:r>
      <w:proofErr w:type="gramStart"/>
      <w:r w:rsidRPr="00CE2E4E">
        <w:rPr>
          <w:color w:val="333333"/>
          <w:shd w:val="clear" w:color="auto" w:fill="FFFFFF"/>
        </w:rPr>
        <w:t>абонента</w:t>
      </w:r>
      <w:proofErr w:type="gramEnd"/>
      <w:r w:rsidRPr="00CE2E4E">
        <w:rPr>
          <w:color w:val="333333"/>
          <w:shd w:val="clear" w:color="auto" w:fill="FFFFFF"/>
        </w:rPr>
        <w:t xml:space="preserve"> т.е. мошенник звонит якобы с другого телефона – например, телефон вашего друга.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lastRenderedPageBreak/>
        <w:t>-Подмена сайта - мошенник пытается создать опасный (вредоносный) сайт похожим на надежный безопасный сайт (например, известного банка), используя его шрифты, цвета и логотипы.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-Подмена почты - мошенник рассылает электронные письма с поддельными адресами отправителей с намерением заразить ваш компьютер вредоносными программами, заполучить деньги или украсть информацию. В качестве адресов электронной почты отправителей зачастую подставляются те адреса, которым вы можете доверять.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 xml:space="preserve">-Подмена IP-адреса - мошенник стремится скрыть реальное местоположение в Интернете того места, откуда запрашиваются или куда отправляются данные пользователя, чтобы заставить компьютер жертвы думать, что информация, отправляемая мошенником пользователю, исходит из надежного источника, что позволяет вредоносному </w:t>
      </w:r>
      <w:proofErr w:type="spellStart"/>
      <w:r w:rsidRPr="00CE2E4E">
        <w:rPr>
          <w:color w:val="333333"/>
          <w:shd w:val="clear" w:color="auto" w:fill="FFFFFF"/>
        </w:rPr>
        <w:t>контенту</w:t>
      </w:r>
      <w:proofErr w:type="spellEnd"/>
      <w:r w:rsidRPr="00CE2E4E">
        <w:rPr>
          <w:color w:val="333333"/>
          <w:shd w:val="clear" w:color="auto" w:fill="FFFFFF"/>
        </w:rPr>
        <w:t xml:space="preserve"> доходить до пользователя.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</w:t>
      </w:r>
      <w:proofErr w:type="spellStart"/>
      <w:r w:rsidRPr="00CE2E4E">
        <w:rPr>
          <w:color w:val="333333"/>
          <w:shd w:val="clear" w:color="auto" w:fill="FFFFFF"/>
        </w:rPr>
        <w:t>SMS-спуфинг</w:t>
      </w:r>
      <w:proofErr w:type="spellEnd"/>
      <w:r w:rsidRPr="00CE2E4E">
        <w:rPr>
          <w:color w:val="333333"/>
          <w:shd w:val="clear" w:color="auto" w:fill="FFFFFF"/>
        </w:rPr>
        <w:t xml:space="preserve"> - мошенник отправляет текстовое или SMS-сообщение, используя номер телефона другого человека.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 xml:space="preserve">Существует ряд рекомендаций, которым следует придерживаться, чтобы защитить себя от </w:t>
      </w:r>
      <w:proofErr w:type="spellStart"/>
      <w:r w:rsidRPr="00CE2E4E">
        <w:rPr>
          <w:color w:val="333333"/>
          <w:shd w:val="clear" w:color="auto" w:fill="FFFFFF"/>
        </w:rPr>
        <w:t>спуфинг-атак</w:t>
      </w:r>
      <w:proofErr w:type="spellEnd"/>
      <w:r w:rsidRPr="00CE2E4E">
        <w:rPr>
          <w:color w:val="333333"/>
          <w:shd w:val="clear" w:color="auto" w:fill="FFFFFF"/>
        </w:rPr>
        <w:t>: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 Включайте спам-фильтр: это предотвратит попадание большинства поддельных писем в ваш почтовый ящик;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 Изучайте сообщения: грамматические ошибки или необычная структура предложения;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 Подтвердите информацию: если электронное письмо или звонок кажутся подозрительными, отправьте сообщение или позвоните отправителю, чтобы проверить, является ли полученная информация действительной;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- Используйте антивирусное программное обеспечение.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  <w:shd w:val="clear" w:color="auto" w:fill="FFFFFF"/>
        </w:rPr>
        <w:t>В случае совершения в отношении вас мошеннических действий незамедлительно обращайтесь в правоохранительные органы.</w:t>
      </w:r>
    </w:p>
    <w:p w:rsidR="00CE2E4E" w:rsidRPr="00CE2E4E" w:rsidRDefault="00CE2E4E" w:rsidP="00CE2E4E">
      <w:pPr>
        <w:shd w:val="clear" w:color="auto" w:fill="FFFFFF"/>
        <w:spacing w:line="603" w:lineRule="atLeast"/>
        <w:rPr>
          <w:b/>
          <w:bCs/>
          <w:color w:val="333333"/>
        </w:rPr>
      </w:pPr>
      <w:r w:rsidRPr="00CE2E4E">
        <w:rPr>
          <w:b/>
          <w:bCs/>
          <w:color w:val="333333"/>
        </w:rPr>
        <w:t>4. Об изменениях в законе "О миграционном учете".</w:t>
      </w:r>
    </w:p>
    <w:p w:rsidR="00CE2E4E" w:rsidRPr="00CE2E4E" w:rsidRDefault="00CE2E4E" w:rsidP="00CE2E4E">
      <w:pPr>
        <w:shd w:val="clear" w:color="auto" w:fill="FFFFFF"/>
        <w:rPr>
          <w:color w:val="000000"/>
        </w:rPr>
      </w:pPr>
      <w:r w:rsidRPr="00CE2E4E">
        <w:rPr>
          <w:color w:val="000000"/>
        </w:rPr>
        <w:t> </w:t>
      </w:r>
      <w:r w:rsidRPr="00CE2E4E">
        <w:rPr>
          <w:color w:val="FFFFFF"/>
        </w:rPr>
        <w:t>Текст</w:t>
      </w:r>
    </w:p>
    <w:p w:rsidR="00CE2E4E" w:rsidRPr="00CE2E4E" w:rsidRDefault="00CE2E4E" w:rsidP="00CE2E4E">
      <w:pPr>
        <w:shd w:val="clear" w:color="auto" w:fill="FFFFFF"/>
        <w:rPr>
          <w:color w:val="000000"/>
        </w:rPr>
      </w:pPr>
      <w:r w:rsidRPr="00CE2E4E">
        <w:rPr>
          <w:color w:val="000000"/>
        </w:rPr>
        <w:t> </w:t>
      </w:r>
      <w:r w:rsidRPr="00CE2E4E">
        <w:rPr>
          <w:color w:val="FFFFFF"/>
        </w:rPr>
        <w:t>Поделиться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</w:rPr>
        <w:t>Федеральным законом от 28 апреля 2023 г. № 156-ФЗ "О внесении изменений в статьи 20 и 22 Федерального закона "О миграционном учете иностранных граждан и лиц без гражданства в Российской Федерации" скорректирован  Закон о миграционном учете.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</w:rPr>
        <w:lastRenderedPageBreak/>
        <w:t xml:space="preserve">Предусмотрено, что если иностранец проживает в квартире россиянина и оба зарегистрированы на портале </w:t>
      </w:r>
      <w:proofErr w:type="spellStart"/>
      <w:r w:rsidRPr="00CE2E4E">
        <w:rPr>
          <w:color w:val="333333"/>
        </w:rPr>
        <w:t>госуслуг</w:t>
      </w:r>
      <w:proofErr w:type="spellEnd"/>
      <w:r w:rsidRPr="00CE2E4E">
        <w:rPr>
          <w:color w:val="333333"/>
        </w:rPr>
        <w:t>, то иностранец должен подать уведомление о прибытии сам. Согласие россиянина на проживание подтверждается также через портал.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</w:rPr>
        <w:t>Если прибывший в безвизовом порядке иностранец проживает в помещении, которое заявлено в ходатайстве о выдаче приглашения на въезд, то он должен подать в орган миграционного учета уведомление о прибытии лично.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</w:rPr>
        <w:t>При заключении иностранцем договора найма жилья с принимающей стороной он должен подать в орган миграционного учета уведомление о прибытии лично либо в электронной форме.</w:t>
      </w:r>
    </w:p>
    <w:p w:rsidR="00CE2E4E" w:rsidRPr="00CE2E4E" w:rsidRDefault="00CE2E4E" w:rsidP="00CE2E4E">
      <w:pPr>
        <w:shd w:val="clear" w:color="auto" w:fill="FFFFFF"/>
        <w:spacing w:after="100" w:afterAutospacing="1"/>
        <w:jc w:val="both"/>
        <w:rPr>
          <w:color w:val="333333"/>
        </w:rPr>
      </w:pPr>
      <w:r w:rsidRPr="00CE2E4E">
        <w:rPr>
          <w:color w:val="333333"/>
        </w:rPr>
        <w:t>Поправки вступают в силу по истечении 180 дней после опубликования.</w:t>
      </w:r>
    </w:p>
    <w:p w:rsidR="00CE2E4E" w:rsidRPr="00CE2E4E" w:rsidRDefault="00CE2E4E" w:rsidP="00CE2E4E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</w:p>
    <w:p w:rsidR="00943682" w:rsidRPr="00CE2E4E" w:rsidRDefault="00943682" w:rsidP="00CE2E4E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  <w:r w:rsidRPr="00CE2E4E">
        <w:rPr>
          <w:color w:val="333333"/>
          <w:sz w:val="28"/>
          <w:szCs w:val="28"/>
        </w:rPr>
        <w:t> </w:t>
      </w:r>
    </w:p>
    <w:p w:rsidR="00CE2E4E" w:rsidRPr="00CE2E4E" w:rsidRDefault="00CE2E4E">
      <w:pPr>
        <w:pStyle w:val="a4"/>
        <w:shd w:val="clear" w:color="auto" w:fill="FFFFFF"/>
        <w:spacing w:before="0" w:beforeAutospacing="0"/>
        <w:jc w:val="both"/>
        <w:rPr>
          <w:color w:val="333333"/>
          <w:sz w:val="28"/>
          <w:szCs w:val="28"/>
        </w:rPr>
      </w:pPr>
    </w:p>
    <w:sectPr w:rsidR="00CE2E4E" w:rsidRPr="00CE2E4E" w:rsidSect="00A06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43682"/>
    <w:rsid w:val="002F579E"/>
    <w:rsid w:val="00353E7A"/>
    <w:rsid w:val="008C5D96"/>
    <w:rsid w:val="00943682"/>
    <w:rsid w:val="009574F0"/>
    <w:rsid w:val="009B54B0"/>
    <w:rsid w:val="00A067CC"/>
    <w:rsid w:val="00CA7FEB"/>
    <w:rsid w:val="00CE290B"/>
    <w:rsid w:val="00CE2E4E"/>
    <w:rsid w:val="00F87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96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8C5D96"/>
    <w:pPr>
      <w:keepNext/>
      <w:jc w:val="right"/>
      <w:outlineLvl w:val="0"/>
    </w:pPr>
    <w:rPr>
      <w:rFonts w:eastAsia="Calibri"/>
      <w:b/>
      <w:bCs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5D96"/>
    <w:rPr>
      <w:rFonts w:eastAsia="Calibri"/>
      <w:b/>
      <w:bCs/>
      <w:i/>
      <w:iCs/>
      <w:sz w:val="28"/>
      <w:szCs w:val="24"/>
      <w:lang w:val="ru-RU" w:eastAsia="ru-RU" w:bidi="ar-SA"/>
    </w:rPr>
  </w:style>
  <w:style w:type="paragraph" w:styleId="a3">
    <w:name w:val="No Spacing"/>
    <w:qFormat/>
    <w:rsid w:val="008C5D96"/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943682"/>
    <w:pPr>
      <w:spacing w:before="100" w:beforeAutospacing="1" w:after="100" w:afterAutospacing="1"/>
    </w:pPr>
    <w:rPr>
      <w:sz w:val="24"/>
      <w:szCs w:val="24"/>
    </w:rPr>
  </w:style>
  <w:style w:type="character" w:customStyle="1" w:styleId="feeds-pagenavigationicon">
    <w:name w:val="feeds-page__navigation_icon"/>
    <w:basedOn w:val="a0"/>
    <w:rsid w:val="00CE2E4E"/>
  </w:style>
  <w:style w:type="character" w:customStyle="1" w:styleId="feeds-pagenavigationtooltip">
    <w:name w:val="feeds-page__navigation_tooltip"/>
    <w:basedOn w:val="a0"/>
    <w:rsid w:val="00CE2E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8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900208">
          <w:marLeft w:val="0"/>
          <w:marRight w:val="0"/>
          <w:marTop w:val="0"/>
          <w:marBottom w:val="10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1891">
          <w:marLeft w:val="0"/>
          <w:marRight w:val="8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105403">
              <w:marLeft w:val="0"/>
              <w:marRight w:val="0"/>
              <w:marTop w:val="0"/>
              <w:marBottom w:val="13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535232">
              <w:marLeft w:val="0"/>
              <w:marRight w:val="0"/>
              <w:marTop w:val="0"/>
              <w:marBottom w:val="13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06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95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060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95923">
          <w:marLeft w:val="0"/>
          <w:marRight w:val="0"/>
          <w:marTop w:val="0"/>
          <w:marBottom w:val="10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69514">
          <w:marLeft w:val="0"/>
          <w:marRight w:val="80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9907">
              <w:marLeft w:val="0"/>
              <w:marRight w:val="0"/>
              <w:marTop w:val="0"/>
              <w:marBottom w:val="13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46309">
              <w:marLeft w:val="0"/>
              <w:marRight w:val="0"/>
              <w:marTop w:val="0"/>
              <w:marBottom w:val="13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97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7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2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8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984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admin</cp:lastModifiedBy>
  <cp:revision>2</cp:revision>
  <dcterms:created xsi:type="dcterms:W3CDTF">2023-06-16T07:28:00Z</dcterms:created>
  <dcterms:modified xsi:type="dcterms:W3CDTF">2023-06-16T07:28:00Z</dcterms:modified>
</cp:coreProperties>
</file>